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65" w:rsidRPr="00974F65" w:rsidRDefault="00974F65" w:rsidP="00974F65">
      <w:pPr>
        <w:spacing w:after="225" w:line="240" w:lineRule="auto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8"/>
          <w:lang w:eastAsia="ru-RU"/>
        </w:rPr>
      </w:pPr>
      <w:proofErr w:type="spellStart"/>
      <w:r w:rsidRPr="00974F65"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8"/>
          <w:lang w:eastAsia="ru-RU"/>
        </w:rPr>
        <w:t>Правова</w:t>
      </w:r>
      <w:proofErr w:type="spellEnd"/>
      <w:r w:rsidRPr="00974F65"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8"/>
          <w:lang w:eastAsia="ru-RU"/>
        </w:rPr>
        <w:t xml:space="preserve"> основа </w:t>
      </w:r>
      <w:proofErr w:type="spellStart"/>
      <w:r w:rsidRPr="00974F65"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8"/>
          <w:lang w:eastAsia="ru-RU"/>
        </w:rPr>
        <w:t>впровадження</w:t>
      </w:r>
      <w:proofErr w:type="spellEnd"/>
      <w:r w:rsidRPr="00974F65"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8"/>
          <w:lang w:eastAsia="ru-RU"/>
        </w:rPr>
        <w:t xml:space="preserve"> </w:t>
      </w:r>
      <w:proofErr w:type="spellStart"/>
      <w:r w:rsidRPr="00974F65"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8"/>
          <w:lang w:eastAsia="ru-RU"/>
        </w:rPr>
        <w:t>антикорупційної</w:t>
      </w:r>
      <w:proofErr w:type="spellEnd"/>
      <w:r w:rsidRPr="00974F65"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8"/>
          <w:lang w:eastAsia="ru-RU"/>
        </w:rPr>
        <w:t xml:space="preserve"> </w:t>
      </w:r>
      <w:proofErr w:type="spellStart"/>
      <w:r w:rsidRPr="00974F65"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8"/>
          <w:lang w:eastAsia="ru-RU"/>
        </w:rPr>
        <w:t>політики</w:t>
      </w:r>
      <w:proofErr w:type="spellEnd"/>
      <w:r w:rsidRPr="00974F65"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8"/>
          <w:lang w:eastAsia="ru-RU"/>
        </w:rPr>
        <w:t xml:space="preserve"> в органах </w:t>
      </w:r>
      <w:proofErr w:type="spellStart"/>
      <w:proofErr w:type="gramStart"/>
      <w:r w:rsidRPr="00974F65"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8"/>
          <w:lang w:eastAsia="ru-RU"/>
        </w:rPr>
        <w:t>м</w:t>
      </w:r>
      <w:proofErr w:type="gramEnd"/>
      <w:r w:rsidRPr="00974F65"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8"/>
          <w:lang w:eastAsia="ru-RU"/>
        </w:rPr>
        <w:t>ісцевого</w:t>
      </w:r>
      <w:proofErr w:type="spellEnd"/>
      <w:r w:rsidRPr="00974F65"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8"/>
          <w:lang w:eastAsia="ru-RU"/>
        </w:rPr>
        <w:t xml:space="preserve"> </w:t>
      </w:r>
      <w:proofErr w:type="spellStart"/>
      <w:r w:rsidRPr="00974F65"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8"/>
          <w:lang w:eastAsia="ru-RU"/>
        </w:rPr>
        <w:t>самоврядування</w:t>
      </w:r>
      <w:bookmarkStart w:id="0" w:name="_GoBack"/>
      <w:bookmarkEnd w:id="0"/>
      <w:proofErr w:type="spellEnd"/>
    </w:p>
    <w:p w:rsidR="00974F65" w:rsidRPr="00974F65" w:rsidRDefault="00974F65" w:rsidP="00974F65">
      <w:pPr>
        <w:spacing w:before="100" w:beforeAutospacing="1" w:after="240" w:line="240" w:lineRule="auto"/>
        <w:rPr>
          <w:rFonts w:ascii="Montserrat" w:eastAsia="Times New Roman" w:hAnsi="Montserrat" w:cs="Times New Roman"/>
          <w:color w:val="666666"/>
          <w:sz w:val="24"/>
          <w:szCs w:val="24"/>
          <w:lang w:eastAsia="ru-RU"/>
        </w:rPr>
      </w:pPr>
      <w:hyperlink r:id="rId5" w:anchor="Text" w:history="1">
        <w:proofErr w:type="spellStart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>Конституція</w:t>
        </w:r>
        <w:proofErr w:type="spellEnd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 xml:space="preserve"> </w:t>
        </w:r>
        <w:proofErr w:type="spellStart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>України</w:t>
        </w:r>
        <w:proofErr w:type="spellEnd"/>
      </w:hyperlink>
    </w:p>
    <w:p w:rsidR="00974F65" w:rsidRPr="00974F65" w:rsidRDefault="00974F65" w:rsidP="00974F65">
      <w:pPr>
        <w:spacing w:before="100" w:beforeAutospacing="1" w:after="240" w:line="240" w:lineRule="auto"/>
        <w:rPr>
          <w:rFonts w:ascii="Montserrat" w:eastAsia="Times New Roman" w:hAnsi="Montserrat" w:cs="Times New Roman"/>
          <w:color w:val="666666"/>
          <w:sz w:val="24"/>
          <w:szCs w:val="24"/>
          <w:lang w:eastAsia="ru-RU"/>
        </w:rPr>
      </w:pPr>
      <w:hyperlink r:id="rId6" w:anchor="Text" w:history="1"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 xml:space="preserve">Закон </w:t>
        </w:r>
        <w:proofErr w:type="spellStart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>України</w:t>
        </w:r>
        <w:proofErr w:type="spellEnd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 xml:space="preserve"> «Про </w:t>
        </w:r>
        <w:proofErr w:type="spellStart"/>
        <w:proofErr w:type="gramStart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>м</w:t>
        </w:r>
        <w:proofErr w:type="gramEnd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>ісцеве</w:t>
        </w:r>
        <w:proofErr w:type="spellEnd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 xml:space="preserve"> </w:t>
        </w:r>
        <w:proofErr w:type="spellStart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>самоврядування</w:t>
        </w:r>
        <w:proofErr w:type="spellEnd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 xml:space="preserve"> в </w:t>
        </w:r>
        <w:proofErr w:type="spellStart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>Україні</w:t>
        </w:r>
        <w:proofErr w:type="spellEnd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 xml:space="preserve">» </w:t>
        </w:r>
        <w:proofErr w:type="spellStart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>від</w:t>
        </w:r>
        <w:proofErr w:type="spellEnd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 xml:space="preserve"> 21.05.1997 р. № 280/97</w:t>
        </w:r>
      </w:hyperlink>
    </w:p>
    <w:p w:rsidR="00974F65" w:rsidRPr="00974F65" w:rsidRDefault="00974F65" w:rsidP="00974F65">
      <w:pPr>
        <w:spacing w:before="100" w:beforeAutospacing="1" w:after="240" w:line="240" w:lineRule="auto"/>
        <w:rPr>
          <w:rFonts w:ascii="Montserrat" w:eastAsia="Times New Roman" w:hAnsi="Montserrat" w:cs="Times New Roman"/>
          <w:color w:val="666666"/>
          <w:sz w:val="24"/>
          <w:szCs w:val="24"/>
          <w:lang w:eastAsia="ru-RU"/>
        </w:rPr>
      </w:pPr>
      <w:hyperlink r:id="rId7" w:anchor="Text" w:history="1"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 xml:space="preserve">Закон </w:t>
        </w:r>
        <w:proofErr w:type="spellStart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>України</w:t>
        </w:r>
        <w:proofErr w:type="spellEnd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 xml:space="preserve"> «Про службу в органах </w:t>
        </w:r>
        <w:proofErr w:type="spellStart"/>
        <w:proofErr w:type="gramStart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>м</w:t>
        </w:r>
        <w:proofErr w:type="gramEnd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>ісцевого</w:t>
        </w:r>
        <w:proofErr w:type="spellEnd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 xml:space="preserve"> </w:t>
        </w:r>
        <w:proofErr w:type="spellStart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>самоврядування</w:t>
        </w:r>
        <w:proofErr w:type="spellEnd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>» 07.06.2001 р. №2493-ІІІ</w:t>
        </w:r>
      </w:hyperlink>
    </w:p>
    <w:p w:rsidR="00974F65" w:rsidRPr="00974F65" w:rsidRDefault="00974F65" w:rsidP="00974F65">
      <w:pPr>
        <w:spacing w:before="100" w:beforeAutospacing="1" w:after="240" w:line="240" w:lineRule="auto"/>
        <w:rPr>
          <w:rFonts w:ascii="Montserrat" w:eastAsia="Times New Roman" w:hAnsi="Montserrat" w:cs="Times New Roman"/>
          <w:color w:val="666666"/>
          <w:sz w:val="24"/>
          <w:szCs w:val="24"/>
          <w:lang w:eastAsia="ru-RU"/>
        </w:rPr>
      </w:pPr>
      <w:hyperlink r:id="rId8" w:anchor="Text" w:history="1"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 xml:space="preserve">Закон </w:t>
        </w:r>
        <w:proofErr w:type="spellStart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>України</w:t>
        </w:r>
        <w:proofErr w:type="spellEnd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 xml:space="preserve"> «Про статус </w:t>
        </w:r>
        <w:proofErr w:type="spellStart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>депутатів</w:t>
        </w:r>
        <w:proofErr w:type="spellEnd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 xml:space="preserve"> </w:t>
        </w:r>
        <w:proofErr w:type="spellStart"/>
        <w:proofErr w:type="gramStart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>м</w:t>
        </w:r>
        <w:proofErr w:type="gramEnd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>ісцевих</w:t>
        </w:r>
        <w:proofErr w:type="spellEnd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 xml:space="preserve"> рад» 11.07.2002 р. №93-IV</w:t>
        </w:r>
      </w:hyperlink>
    </w:p>
    <w:p w:rsidR="00974F65" w:rsidRPr="00974F65" w:rsidRDefault="00974F65" w:rsidP="00974F65">
      <w:pPr>
        <w:spacing w:before="100" w:beforeAutospacing="1" w:after="240" w:line="240" w:lineRule="auto"/>
        <w:rPr>
          <w:rFonts w:ascii="Montserrat" w:eastAsia="Times New Roman" w:hAnsi="Montserrat" w:cs="Times New Roman"/>
          <w:color w:val="666666"/>
          <w:sz w:val="24"/>
          <w:szCs w:val="24"/>
          <w:lang w:eastAsia="ru-RU"/>
        </w:rPr>
      </w:pPr>
      <w:hyperlink r:id="rId9" w:anchor="Text" w:history="1"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 xml:space="preserve">Закон </w:t>
        </w:r>
        <w:proofErr w:type="spellStart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>України</w:t>
        </w:r>
        <w:proofErr w:type="spellEnd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 xml:space="preserve"> «Про </w:t>
        </w:r>
        <w:proofErr w:type="spellStart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>запобігання</w:t>
        </w:r>
        <w:proofErr w:type="spellEnd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 xml:space="preserve"> </w:t>
        </w:r>
        <w:proofErr w:type="spellStart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>корупції</w:t>
        </w:r>
        <w:proofErr w:type="spellEnd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 xml:space="preserve">» </w:t>
        </w:r>
        <w:proofErr w:type="spellStart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>від</w:t>
        </w:r>
        <w:proofErr w:type="spellEnd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 xml:space="preserve"> 14.10.2014 р. №1700-VII</w:t>
        </w:r>
      </w:hyperlink>
    </w:p>
    <w:p w:rsidR="00974F65" w:rsidRPr="00974F65" w:rsidRDefault="00974F65" w:rsidP="00974F65">
      <w:pPr>
        <w:spacing w:before="100" w:beforeAutospacing="1" w:after="240" w:line="240" w:lineRule="auto"/>
        <w:rPr>
          <w:rFonts w:ascii="Montserrat" w:eastAsia="Times New Roman" w:hAnsi="Montserrat" w:cs="Times New Roman"/>
          <w:color w:val="666666"/>
          <w:sz w:val="24"/>
          <w:szCs w:val="24"/>
          <w:lang w:eastAsia="ru-RU"/>
        </w:rPr>
      </w:pPr>
      <w:hyperlink r:id="rId10" w:anchor="Text" w:history="1"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 xml:space="preserve">Закон </w:t>
        </w:r>
        <w:proofErr w:type="spellStart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>України</w:t>
        </w:r>
        <w:proofErr w:type="spellEnd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 xml:space="preserve"> «</w:t>
        </w:r>
        <w:proofErr w:type="gramStart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>Про засади</w:t>
        </w:r>
        <w:proofErr w:type="gramEnd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 xml:space="preserve"> </w:t>
        </w:r>
        <w:proofErr w:type="spellStart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>державної</w:t>
        </w:r>
        <w:proofErr w:type="spellEnd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 xml:space="preserve"> </w:t>
        </w:r>
        <w:proofErr w:type="spellStart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>антикорупційної</w:t>
        </w:r>
        <w:proofErr w:type="spellEnd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 xml:space="preserve"> </w:t>
        </w:r>
        <w:proofErr w:type="spellStart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>політики</w:t>
        </w:r>
        <w:proofErr w:type="spellEnd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 xml:space="preserve"> в </w:t>
        </w:r>
        <w:proofErr w:type="spellStart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>Україні</w:t>
        </w:r>
        <w:proofErr w:type="spellEnd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>» 14.10.2014 р. №1699-VII</w:t>
        </w:r>
      </w:hyperlink>
    </w:p>
    <w:p w:rsidR="00974F65" w:rsidRPr="00974F65" w:rsidRDefault="00974F65" w:rsidP="00974F65">
      <w:pPr>
        <w:spacing w:before="100" w:beforeAutospacing="1" w:after="240" w:line="240" w:lineRule="auto"/>
        <w:rPr>
          <w:rFonts w:ascii="Montserrat" w:eastAsia="Times New Roman" w:hAnsi="Montserrat" w:cs="Times New Roman"/>
          <w:color w:val="666666"/>
          <w:sz w:val="24"/>
          <w:szCs w:val="24"/>
          <w:lang w:eastAsia="ru-RU"/>
        </w:rPr>
      </w:pPr>
      <w:hyperlink r:id="rId11" w:anchor="Text" w:history="1"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 xml:space="preserve">Закон </w:t>
        </w:r>
        <w:proofErr w:type="spellStart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>України</w:t>
        </w:r>
        <w:proofErr w:type="spellEnd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 xml:space="preserve"> «Про </w:t>
        </w:r>
        <w:proofErr w:type="spellStart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>очищення</w:t>
        </w:r>
        <w:proofErr w:type="spellEnd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 xml:space="preserve"> </w:t>
        </w:r>
        <w:proofErr w:type="spellStart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>влади</w:t>
        </w:r>
        <w:proofErr w:type="spellEnd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 xml:space="preserve">» </w:t>
        </w:r>
        <w:proofErr w:type="spellStart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>від</w:t>
        </w:r>
        <w:proofErr w:type="spellEnd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 xml:space="preserve"> 16.09.2014 р. №1682-VII</w:t>
        </w:r>
      </w:hyperlink>
    </w:p>
    <w:p w:rsidR="00974F65" w:rsidRPr="00974F65" w:rsidRDefault="00974F65" w:rsidP="00974F65">
      <w:pPr>
        <w:spacing w:before="100" w:beforeAutospacing="1" w:after="240" w:line="240" w:lineRule="auto"/>
        <w:rPr>
          <w:rFonts w:ascii="Montserrat" w:eastAsia="Times New Roman" w:hAnsi="Montserrat" w:cs="Times New Roman"/>
          <w:color w:val="666666"/>
          <w:sz w:val="24"/>
          <w:szCs w:val="24"/>
          <w:lang w:eastAsia="ru-RU"/>
        </w:rPr>
      </w:pPr>
      <w:hyperlink r:id="rId12" w:anchor="Text" w:history="1"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 xml:space="preserve">Постанова </w:t>
        </w:r>
        <w:proofErr w:type="spellStart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>Кабінету</w:t>
        </w:r>
        <w:proofErr w:type="spellEnd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 xml:space="preserve"> </w:t>
        </w:r>
        <w:proofErr w:type="spellStart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>міні</w:t>
        </w:r>
        <w:proofErr w:type="gramStart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>стр</w:t>
        </w:r>
        <w:proofErr w:type="gramEnd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>ів</w:t>
        </w:r>
        <w:proofErr w:type="spellEnd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 xml:space="preserve"> </w:t>
        </w:r>
        <w:proofErr w:type="spellStart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>України</w:t>
        </w:r>
        <w:proofErr w:type="spellEnd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 xml:space="preserve"> «</w:t>
        </w:r>
        <w:proofErr w:type="spellStart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>Питання</w:t>
        </w:r>
        <w:proofErr w:type="spellEnd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 xml:space="preserve"> </w:t>
        </w:r>
        <w:proofErr w:type="spellStart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>запобігання</w:t>
        </w:r>
        <w:proofErr w:type="spellEnd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 xml:space="preserve"> та </w:t>
        </w:r>
        <w:proofErr w:type="spellStart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>виявлення</w:t>
        </w:r>
        <w:proofErr w:type="spellEnd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 xml:space="preserve"> </w:t>
        </w:r>
        <w:proofErr w:type="spellStart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>корупції</w:t>
        </w:r>
        <w:proofErr w:type="spellEnd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 xml:space="preserve">» </w:t>
        </w:r>
        <w:proofErr w:type="spellStart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>від</w:t>
        </w:r>
        <w:proofErr w:type="spellEnd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 xml:space="preserve"> 04 </w:t>
        </w:r>
        <w:proofErr w:type="spellStart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>вересня</w:t>
        </w:r>
        <w:proofErr w:type="spellEnd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 xml:space="preserve"> 2013 р. №706</w:t>
        </w:r>
      </w:hyperlink>
    </w:p>
    <w:p w:rsidR="00974F65" w:rsidRPr="00974F65" w:rsidRDefault="00974F65" w:rsidP="00974F65">
      <w:pPr>
        <w:spacing w:before="100" w:beforeAutospacing="1" w:line="240" w:lineRule="auto"/>
        <w:rPr>
          <w:rFonts w:ascii="Montserrat" w:eastAsia="Times New Roman" w:hAnsi="Montserrat" w:cs="Times New Roman"/>
          <w:color w:val="666666"/>
          <w:sz w:val="24"/>
          <w:szCs w:val="24"/>
          <w:lang w:eastAsia="ru-RU"/>
        </w:rPr>
      </w:pPr>
      <w:hyperlink r:id="rId13" w:anchor="Text" w:history="1"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 xml:space="preserve">Наказ </w:t>
        </w:r>
        <w:proofErr w:type="spellStart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>Міністерства</w:t>
        </w:r>
        <w:proofErr w:type="spellEnd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 xml:space="preserve"> </w:t>
        </w:r>
        <w:proofErr w:type="spellStart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>юстиції</w:t>
        </w:r>
        <w:proofErr w:type="spellEnd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 xml:space="preserve"> </w:t>
        </w:r>
        <w:proofErr w:type="spellStart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>України</w:t>
        </w:r>
        <w:proofErr w:type="spellEnd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 xml:space="preserve"> </w:t>
        </w:r>
        <w:proofErr w:type="spellStart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>Методичні</w:t>
        </w:r>
        <w:proofErr w:type="spellEnd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 xml:space="preserve"> </w:t>
        </w:r>
        <w:proofErr w:type="spellStart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>рекомендації</w:t>
        </w:r>
        <w:proofErr w:type="spellEnd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 xml:space="preserve"> «</w:t>
        </w:r>
        <w:proofErr w:type="spellStart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>Запобігання</w:t>
        </w:r>
        <w:proofErr w:type="spellEnd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 xml:space="preserve"> і </w:t>
        </w:r>
        <w:proofErr w:type="spellStart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>протидія</w:t>
        </w:r>
        <w:proofErr w:type="spellEnd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 xml:space="preserve"> </w:t>
        </w:r>
        <w:proofErr w:type="spellStart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>корупції</w:t>
        </w:r>
        <w:proofErr w:type="spellEnd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 xml:space="preserve"> в </w:t>
        </w:r>
        <w:proofErr w:type="spellStart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>державних</w:t>
        </w:r>
        <w:proofErr w:type="spellEnd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 xml:space="preserve"> органах та органах </w:t>
        </w:r>
        <w:proofErr w:type="spellStart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>місцевого</w:t>
        </w:r>
        <w:proofErr w:type="spellEnd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 xml:space="preserve"> </w:t>
        </w:r>
        <w:proofErr w:type="spellStart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>самоврядування</w:t>
        </w:r>
        <w:proofErr w:type="spellEnd"/>
        <w:r w:rsidRPr="00974F65">
          <w:rPr>
            <w:rFonts w:ascii="Montserrat" w:eastAsia="Times New Roman" w:hAnsi="Montserrat" w:cs="Times New Roman"/>
            <w:color w:val="298BBE"/>
            <w:sz w:val="24"/>
            <w:szCs w:val="24"/>
            <w:lang w:eastAsia="ru-RU"/>
          </w:rPr>
          <w:t>» 16.10.2013р.</w:t>
        </w:r>
      </w:hyperlink>
    </w:p>
    <w:p w:rsidR="003B47D9" w:rsidRDefault="003B47D9"/>
    <w:sectPr w:rsidR="003B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65"/>
    <w:rsid w:val="003B47D9"/>
    <w:rsid w:val="0097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4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F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5syiyt5">
    <w:name w:val="e5syiyt5"/>
    <w:basedOn w:val="a0"/>
    <w:rsid w:val="00974F65"/>
  </w:style>
  <w:style w:type="paragraph" w:styleId="a3">
    <w:name w:val="Normal (Web)"/>
    <w:basedOn w:val="a"/>
    <w:uiPriority w:val="99"/>
    <w:semiHidden/>
    <w:unhideWhenUsed/>
    <w:rsid w:val="00974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4F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4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F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5syiyt5">
    <w:name w:val="e5syiyt5"/>
    <w:basedOn w:val="a0"/>
    <w:rsid w:val="00974F65"/>
  </w:style>
  <w:style w:type="paragraph" w:styleId="a3">
    <w:name w:val="Normal (Web)"/>
    <w:basedOn w:val="a"/>
    <w:uiPriority w:val="99"/>
    <w:semiHidden/>
    <w:unhideWhenUsed/>
    <w:rsid w:val="00974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4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4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77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3-15" TargetMode="External"/><Relationship Id="rId13" Type="http://schemas.openxmlformats.org/officeDocument/2006/relationships/hyperlink" Target="https://zakon.rada.gov.ua/laws/show/n0020323-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93-14" TargetMode="External"/><Relationship Id="rId12" Type="http://schemas.openxmlformats.org/officeDocument/2006/relationships/hyperlink" Target="https://zakon.rada.gov.ua/laws/show/706-2013-%D0%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80/97-%D0%B2%D1%80" TargetMode="Externa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54%D0%BA/96-%D0%B2%D1%8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1699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700-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2021-03-16T12:03:00Z</dcterms:created>
  <dcterms:modified xsi:type="dcterms:W3CDTF">2021-03-16T12:04:00Z</dcterms:modified>
</cp:coreProperties>
</file>